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4D" w:rsidRDefault="00F67E4D"/>
    <w:p w:rsidR="003A5EFE" w:rsidRP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36"/>
          <w:szCs w:val="36"/>
          <w:u w:val="single"/>
          <w:lang w:eastAsia="en-IN"/>
        </w:rPr>
      </w:pPr>
      <w:r w:rsidRPr="003A5EFE">
        <w:rPr>
          <w:rFonts w:ascii="Georgia" w:eastAsia="Times New Roman" w:hAnsi="Georgia" w:cs="Times New Roman"/>
          <w:b/>
          <w:bCs/>
          <w:color w:val="20124D"/>
          <w:sz w:val="36"/>
          <w:szCs w:val="36"/>
          <w:u w:val="single"/>
          <w:lang w:eastAsia="en-IN"/>
        </w:rPr>
        <w:t xml:space="preserve">Taking Care of our psychological </w:t>
      </w:r>
      <w:proofErr w:type="gramStart"/>
      <w:r w:rsidRPr="003A5EFE">
        <w:rPr>
          <w:rFonts w:ascii="Georgia" w:eastAsia="Times New Roman" w:hAnsi="Georgia" w:cs="Times New Roman"/>
          <w:b/>
          <w:bCs/>
          <w:color w:val="20124D"/>
          <w:sz w:val="36"/>
          <w:szCs w:val="36"/>
          <w:u w:val="single"/>
          <w:lang w:eastAsia="en-IN"/>
        </w:rPr>
        <w:t>self !</w:t>
      </w:r>
      <w:proofErr w:type="gramEnd"/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36"/>
          <w:szCs w:val="36"/>
          <w:u w:val="single"/>
          <w:lang w:eastAsia="en-IN"/>
        </w:rPr>
        <w:br/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We are all worried and it is </w:t>
      </w:r>
      <w:proofErr w:type="gramStart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natural .</w:t>
      </w:r>
      <w:proofErr w:type="gramEnd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However Worrying about this if turns into idle and excessive worrying then it can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affect both our physical and our mental health. We are ‘hard-wired’ to react to possible threats to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ourselves, our families and our communities. These reactions can keep us safe from possible threats.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br/>
        <w:t>But at times, our reactions may also be excessive and unhelpful, and may cause significant stress and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worry. Relying on news from mainstream media or social media, which may sensationalise or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exaggerate issues, can further increase our stress and anxiety. Humans are susceptible to many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different infectious diseases, including </w:t>
      </w:r>
      <w:proofErr w:type="spellStart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coronavirus</w:t>
      </w:r>
      <w:proofErr w:type="spellEnd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(COVID-19).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br/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Events like infectious diseases often follow a predictable course. In the past 50 years there have been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multiple national and international episodes of concern around conditions such as tuberculosis,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SARS, Ebola, HIV, hepatitis, measles, to name a few. Initially, there is often </w:t>
      </w:r>
      <w:proofErr w:type="spellStart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skepticism</w:t>
      </w:r>
      <w:proofErr w:type="spellEnd"/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, followed by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attention, followed by panic, followed by reality, followed by a return to normality. Stock markets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 xml:space="preserve"> 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t>and supermarket shelves are good indicators of where we are in the course. Reminding yourself of</w:t>
      </w: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br/>
        <w:t>these patterns can help you to understand the course and plan for the future.</w:t>
      </w:r>
    </w:p>
    <w:p w:rsidR="003A5EFE" w:rsidRPr="003A5EFE" w:rsidRDefault="003A5EFE" w:rsidP="003A5EFE">
      <w:pPr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24"/>
          <w:szCs w:val="24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24"/>
          <w:szCs w:val="24"/>
          <w:lang w:eastAsia="en-IN"/>
        </w:rPr>
        <w:t xml:space="preserve">Practical psychological skills to help you and your loved ones cope with anxiety and </w:t>
      </w:r>
      <w:proofErr w:type="gramStart"/>
      <w:r w:rsidRPr="003A5EFE">
        <w:rPr>
          <w:rFonts w:ascii="Georgia" w:eastAsia="Times New Roman" w:hAnsi="Georgia" w:cs="Times New Roman"/>
          <w:b/>
          <w:bCs/>
          <w:color w:val="20124D"/>
          <w:sz w:val="24"/>
          <w:szCs w:val="24"/>
          <w:lang w:eastAsia="en-IN"/>
        </w:rPr>
        <w:t>worry :</w:t>
      </w:r>
      <w:proofErr w:type="gramEnd"/>
      <w:r w:rsidRPr="003A5EFE">
        <w:rPr>
          <w:rFonts w:ascii="Georgia" w:eastAsia="Times New Roman" w:hAnsi="Georgia" w:cs="Times New Roman"/>
          <w:b/>
          <w:bCs/>
          <w:color w:val="20124D"/>
          <w:sz w:val="24"/>
          <w:szCs w:val="24"/>
          <w:lang w:eastAsia="en-IN"/>
        </w:rPr>
        <w:t>-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br/>
        <w:t>1. Get informed with the right information</w:t>
      </w:r>
    </w:p>
    <w:p w:rsid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One way to manage our reactions is to access the ‘right information’, that is, information we can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trust. Consider only accessing trusted sources of information (e.g., ABC Radio, Government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Department of Health website, World Health Organisation website, etc).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2. Get organized- turn your ‘To Do’ list into a ‘Ta-</w:t>
      </w:r>
      <w:proofErr w:type="spellStart"/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Da</w:t>
      </w:r>
      <w:proofErr w:type="spellEnd"/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’ list.</w:t>
      </w: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A good antidote to stress and worry is to get active and organised. If you are worried about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something, then do something that keeps you happy and 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engaged .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 xml:space="preserve"> Make plans and write your list of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what you need to buy, organise, or set-up, and get on with doing it. 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you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 xml:space="preserve"> recognise you are getting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stressed, ask yourself, &amp;#39;What do I need to do to help manage this situation?’ Remember that family or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friends are also likely to be stressed and 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might need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 xml:space="preserve"> help getting organised. Talk with them about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your plans, and if possible, help them to get organised.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3. Balance your thoughts</w:t>
      </w: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When we get stressed about our health or risks of infection our thoughts can become dark, brooding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,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and pessimistic. Thoughts like, “How will I cope if I get sick?”, “I can’t deal with this”, are often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triggered by stress, but they don’t help us. Negative and dark brooding thoughts will stop you doing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things that can help. Remember, our thoughts are not always true or helpful. Challenge your negative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thoughts by asking yourself what a friend would say in the same situation, or ask yourself what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evidence do you have that you ‘won’t cope or can’t cope’? Whenever you recognise a negative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thought balance it with a realistic thought.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4. Shut down the noise</w:t>
      </w: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Stress is infectious, and often unhelpful. People tend to talk about things they are worried about; 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this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create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 xml:space="preserve"> lots of ‘noise’, which can create even more stress. Give yourself permission to switch off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‘noise’ such as social media, news, or even radio for most of each day. Also give yourself permission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to excuse yourself from people who are creating stress. Keep checking in to reliable news sources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once or twice a day, but otherwise, turn down the </w:t>
      </w:r>
      <w:proofErr w:type="spell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noise.Instead</w:t>
      </w:r>
      <w:proofErr w:type="spell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, replace it with things that can help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you, including doing things you enjoy, listening to music, entertainment, games, or even meditation.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5. Remember who you are</w:t>
      </w: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Most people are good, kind, and sensible. They care for others and the environment and want to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make the world a better place. These reflect important ‘values’. Stressful times can make it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challenging to act in the way that is aligned with our values. But, even when feeling stressed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,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lastRenderedPageBreak/>
        <w:t>remember who you are, and what you believe in. Remember to be gentle, kind, and respectful to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yourself and to others; other people are probably as stressed and worried as you are. By reaching out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and supporting others you will not only be helping them, but also doing something that will help you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to feel good about yourself.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6. Keep healthy routines</w:t>
      </w:r>
    </w:p>
    <w:p w:rsid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We all have routines in our daily lives. For example, we tend to get up at a certain time, brush our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teeth in a certain way, get ready for the day’s activities, and follow many other routines until we go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to sleep at night. Major events naturally create changes in routines, particularly if we can’t do some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of our usual activities. We know that our emotional health is strongly affected by regular routines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;</w:t>
      </w:r>
      <w:proofErr w:type="gram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these routines not only help to get us organised, but give us a sense of achievement and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accomplishment. Some of our routines involve other people, who also benefit from them, for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example, family mealtimes or get-togethers with friends. Spend some time thinking about the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routines that are important to you and those around you, and find clever and safe ways to keep up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these routines or create new ones.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7. Stay engaged</w:t>
      </w:r>
    </w:p>
    <w:p w:rsid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Another key strategy for keeping good mental wellbeing is to stay connected and engaged with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people and activities that are meaningful. Reflect on what these are for you and schedule time in your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routine to keep doing them. You might have to modify how you stay connected, for example, using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Skype or </w:t>
      </w:r>
      <w:proofErr w:type="spell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Facetime</w:t>
      </w:r>
      <w:proofErr w:type="spellEnd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 xml:space="preserve"> instead of face-to-face visits. Examples of how to stay engaged include speaking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to family and loved ones, using online forums and chat groups, or calling people. Remember that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people really appreciate engaging with others, even if this hasn’t been planned.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8. Do the things that you enjoy and that are good for you</w:t>
      </w:r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When we are stressed we tend to avoid doing things that we normally do, including things which are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good for our mental health. We all have activities and hobbies which we enjoy and which give us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pleasure. Even if we can’t do those things in exactly the same way due to quarantine or isolation, it is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essential that we make time and effort to do things that we find valuable and meaningful and fun. If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possible, try and do these with others; many activities are more fun to do with company. Making a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plan to do fun things regularly will give you something to look forward to, which is another key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 xml:space="preserve">strategy for staying mentally </w:t>
      </w:r>
      <w:proofErr w:type="gramStart"/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t>healthy.</w:t>
      </w:r>
      <w:proofErr w:type="gramEnd"/>
    </w:p>
    <w:p w:rsidR="003A5EFE" w:rsidRDefault="003A5EFE" w:rsidP="003A5EFE">
      <w:pPr>
        <w:spacing w:after="0" w:line="240" w:lineRule="auto"/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</w:r>
      <w:r w:rsidRPr="003A5EFE">
        <w:rPr>
          <w:rFonts w:ascii="Georgia" w:eastAsia="Times New Roman" w:hAnsi="Georgia" w:cs="Times New Roman"/>
          <w:b/>
          <w:bCs/>
          <w:color w:val="20124D"/>
          <w:sz w:val="18"/>
          <w:szCs w:val="18"/>
          <w:lang w:eastAsia="en-IN"/>
        </w:rPr>
        <w:t>9. Keep looking forward</w:t>
      </w:r>
    </w:p>
    <w:p w:rsidR="003A5EFE" w:rsidRPr="003A5EFE" w:rsidRDefault="003A5EFE" w:rsidP="003A5EFE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</w:pP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Remember the famous saying, ‘this too shall pass’. It may not feel like it, but things will return to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normal. In the meantime, it is important to have confidence that things will improve, that people will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recover, and things will get back to normal. In addition to maintaining your long-term goals, also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think about things that you will do each day and week, which you can and will enjoy. Again, try and</w:t>
      </w:r>
      <w:r w:rsidRPr="003A5EFE">
        <w:rPr>
          <w:rFonts w:ascii="Georgia" w:eastAsia="Times New Roman" w:hAnsi="Georgia" w:cs="Times New Roman"/>
          <w:color w:val="222222"/>
          <w:sz w:val="18"/>
          <w:szCs w:val="18"/>
          <w:lang w:eastAsia="en-IN"/>
        </w:rPr>
        <w:br/>
        <w:t>bring others into your plans; they might also benefit from thinking about the future.</w:t>
      </w:r>
    </w:p>
    <w:p w:rsidR="003A5EFE" w:rsidRDefault="003A5EFE"/>
    <w:sectPr w:rsidR="003A5EFE" w:rsidSect="003A5EF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5EFE"/>
    <w:rsid w:val="003A5EFE"/>
    <w:rsid w:val="00F6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1027</Words>
  <Characters>5855</Characters>
  <Application>Microsoft Office Word</Application>
  <DocSecurity>0</DocSecurity>
  <Lines>48</Lines>
  <Paragraphs>13</Paragraphs>
  <ScaleCrop>false</ScaleCrop>
  <Company>HP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2020-04-15T14:57:00Z</dcterms:created>
  <dcterms:modified xsi:type="dcterms:W3CDTF">2020-04-15T15:04:00Z</dcterms:modified>
</cp:coreProperties>
</file>